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63BC3D9" w:rsidR="00EA1377" w:rsidRDefault="00BC0CB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EA1377" w:rsidRDefault="00EA1377">
      <w:pPr>
        <w:spacing w:before="168" w:after="0"/>
        <w:jc w:val="both"/>
        <w:rPr>
          <w:rFonts w:ascii="Times New Roman" w:hAnsi="Times New Roman"/>
          <w:sz w:val="28"/>
        </w:rPr>
      </w:pPr>
    </w:p>
    <w:p w14:paraId="03000000" w14:textId="77777777" w:rsidR="00EA1377" w:rsidRDefault="00BC0CB7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 форму налоговой декларации по налогу на прибыль организаций внесены изменения, некоторые из которых необходимо учесть при составлении отчетности за 2025 год</w:t>
      </w:r>
    </w:p>
    <w:p w14:paraId="04000000" w14:textId="77777777" w:rsidR="00EA1377" w:rsidRDefault="00BC0CB7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Приказ</w:t>
      </w:r>
      <w:r>
        <w:rPr>
          <w:rFonts w:ascii="Times New Roman" w:hAnsi="Times New Roman"/>
          <w:sz w:val="28"/>
        </w:rPr>
        <w:t xml:space="preserve"> ФНС России от 03.10.2025</w:t>
      </w:r>
      <w:r>
        <w:rPr>
          <w:rFonts w:ascii="Times New Roman" w:hAnsi="Times New Roman"/>
          <w:sz w:val="28"/>
        </w:rPr>
        <w:t xml:space="preserve"> N ЕД-7-3/855@</w:t>
      </w:r>
      <w:r>
        <w:rPr>
          <w:rFonts w:ascii="Times New Roman" w:hAnsi="Times New Roman"/>
          <w:sz w:val="28"/>
        </w:rPr>
        <w:br/>
        <w:t>"О внесении изменений в приложения к приказу Федеральной налоговой службы от 02.10.2024 N ЕД-7-3/830@"</w:t>
      </w:r>
      <w:r>
        <w:rPr>
          <w:rFonts w:ascii="Times New Roman" w:hAnsi="Times New Roman"/>
          <w:sz w:val="28"/>
        </w:rPr>
        <w:br/>
        <w:t>Зарегистрировано в Минюсте России 31.10.2025 N 84026.</w:t>
      </w:r>
    </w:p>
    <w:p w14:paraId="05000000" w14:textId="77777777" w:rsidR="00EA1377" w:rsidRDefault="00BC0CB7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Приказом, в частности:</w:t>
      </w:r>
    </w:p>
    <w:p w14:paraId="06000000" w14:textId="77777777" w:rsidR="00EA1377" w:rsidRDefault="00BC0CB7">
      <w:pPr>
        <w:numPr>
          <w:ilvl w:val="0"/>
          <w:numId w:val="1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скорректированы штрих-коды в приложении N 1 "Налоговая декла</w:t>
      </w:r>
      <w:r>
        <w:rPr>
          <w:rFonts w:ascii="Times New Roman" w:hAnsi="Times New Roman"/>
          <w:sz w:val="28"/>
        </w:rPr>
        <w:t>рация по налогу на прибыль организаций";</w:t>
      </w:r>
    </w:p>
    <w:p w14:paraId="07000000" w14:textId="77777777" w:rsidR="00EA1377" w:rsidRDefault="00BC0CB7">
      <w:pPr>
        <w:numPr>
          <w:ilvl w:val="0"/>
          <w:numId w:val="2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новой редакции изложены: в листе 02 "Расчет суммы налога" страницы со штрих-кодом "00218054" и со штрих-кодом "00218061"; приложение N 4 к Листу 02 "Расчет суммы убытка, уменьшающего налоговую базу"; Лист 08 "Дохо</w:t>
      </w:r>
      <w:r>
        <w:rPr>
          <w:rFonts w:ascii="Times New Roman" w:hAnsi="Times New Roman"/>
          <w:sz w:val="28"/>
        </w:rPr>
        <w:t>ды и расходы налогоплательщика, осуществившего самостоятельную (симметричную, обратную) корректировку...";</w:t>
      </w:r>
    </w:p>
    <w:p w14:paraId="08000000" w14:textId="77777777" w:rsidR="00EA1377" w:rsidRDefault="00BC0CB7">
      <w:pPr>
        <w:numPr>
          <w:ilvl w:val="0"/>
          <w:numId w:val="3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декларация дополнена листом 05.1 "Операции с цифровой валютой".</w:t>
      </w:r>
    </w:p>
    <w:p w14:paraId="09000000" w14:textId="77777777" w:rsidR="00EA1377" w:rsidRDefault="00BC0CB7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вступает в силу по истечении двух месяцев со дня его официального опубликовани</w:t>
      </w:r>
      <w:r>
        <w:rPr>
          <w:rFonts w:ascii="Times New Roman" w:hAnsi="Times New Roman"/>
          <w:sz w:val="28"/>
        </w:rPr>
        <w:t>я, но не ранее 01.01.2026, и применяется начиная с представления отчетности за налоговый период 2025 года, за исключением пункта 4 приложения N 6 к приказу, который вступает в силу с 26.03.2026 и применяется с отчетности за первый отчетный период 2026 года</w:t>
      </w:r>
      <w:r>
        <w:rPr>
          <w:rFonts w:ascii="Times New Roman" w:hAnsi="Times New Roman"/>
          <w:sz w:val="28"/>
        </w:rPr>
        <w:t>.</w:t>
      </w:r>
    </w:p>
    <w:p w14:paraId="0A000000" w14:textId="77777777" w:rsidR="00EA1377" w:rsidRDefault="00BC0CB7">
      <w:pPr>
        <w:spacing w:after="0"/>
        <w:jc w:val="both"/>
      </w:pPr>
      <w:r>
        <w:t> </w:t>
      </w:r>
    </w:p>
    <w:p w14:paraId="0B000000" w14:textId="77777777" w:rsidR="00EA1377" w:rsidRDefault="00EA1377">
      <w:pPr>
        <w:spacing w:after="0"/>
        <w:jc w:val="both"/>
      </w:pPr>
    </w:p>
    <w:p w14:paraId="0C000000" w14:textId="77777777" w:rsidR="00EA1377" w:rsidRDefault="00BC0CB7">
      <w:pPr>
        <w:spacing w:after="0"/>
        <w:jc w:val="both"/>
      </w:pPr>
      <w:r>
        <w:t> </w:t>
      </w:r>
    </w:p>
    <w:p w14:paraId="0D000000" w14:textId="77777777" w:rsidR="00EA1377" w:rsidRDefault="00EA1377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E000000" w14:textId="77777777" w:rsidR="00EA1377" w:rsidRDefault="00BC0CB7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EA1377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53960"/>
    <w:multiLevelType w:val="multilevel"/>
    <w:tmpl w:val="BA8E943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3F83E5F"/>
    <w:multiLevelType w:val="multilevel"/>
    <w:tmpl w:val="051A244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F082BE4"/>
    <w:multiLevelType w:val="multilevel"/>
    <w:tmpl w:val="F45ACEB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377"/>
    <w:rsid w:val="00BC0CB7"/>
    <w:rsid w:val="00EA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79638-4966-4461-ABCF-ADE77517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2025-11-13T12:29:00Z</dcterms:modified>
</cp:coreProperties>
</file>